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1915" w:rsidRDefault="009E1915">
      <w:r>
        <w:t>COMUNICADO</w:t>
      </w:r>
    </w:p>
    <w:p w:rsidR="009E1915" w:rsidRDefault="009E1915"/>
    <w:p w:rsidR="009E1915" w:rsidRDefault="009E1915" w:rsidP="00D60A94">
      <w:pPr>
        <w:pStyle w:val="PargrafodaLista"/>
        <w:numPr>
          <w:ilvl w:val="0"/>
          <w:numId w:val="1"/>
        </w:numPr>
        <w:rPr>
          <w:lang w:val="pt-BR"/>
        </w:rPr>
      </w:pPr>
      <w:r w:rsidRPr="00D60A94">
        <w:rPr>
          <w:lang w:val="pt-BR"/>
        </w:rPr>
        <w:t xml:space="preserve">A Câmara Técnica de Análise de Projetos (CTAP) após análise e discussão da proposta de regulamentação do Conselho Interministerial de Infraestrutura Hídrica (CINFRAH), </w:t>
      </w:r>
      <w:r w:rsidR="00D60A94">
        <w:rPr>
          <w:lang w:val="pt-BR"/>
        </w:rPr>
        <w:t xml:space="preserve">por meio de Decreto, </w:t>
      </w:r>
      <w:r w:rsidRPr="00D60A94">
        <w:rPr>
          <w:lang w:val="pt-BR"/>
        </w:rPr>
        <w:t>elaborada no âmbito do projeto Legado, conduzido pela ANA,</w:t>
      </w:r>
      <w:r w:rsidR="00D60A94" w:rsidRPr="00D60A94">
        <w:rPr>
          <w:lang w:val="pt-BR"/>
        </w:rPr>
        <w:t xml:space="preserve"> observou as seguintes questões:</w:t>
      </w:r>
    </w:p>
    <w:p w:rsidR="00D60A94" w:rsidRDefault="00D60A94" w:rsidP="00D60A94">
      <w:pPr>
        <w:pStyle w:val="PargrafodaLista"/>
        <w:numPr>
          <w:ilvl w:val="1"/>
          <w:numId w:val="1"/>
        </w:numPr>
        <w:rPr>
          <w:lang w:val="pt-BR"/>
        </w:rPr>
      </w:pPr>
      <w:r>
        <w:rPr>
          <w:lang w:val="pt-BR"/>
        </w:rPr>
        <w:t xml:space="preserve">A proposta busca aperfeiçoar a integração dos processos setoriais de planejamento, investimento e implementação de obras de infraestrutura hídrica dos diversos órgãos responsáveis no âmbito do Governo Federal. Portanto, a proposta ataca um importante problema de falta de coordenação </w:t>
      </w:r>
      <w:r w:rsidR="00C909DA">
        <w:rPr>
          <w:lang w:val="pt-BR"/>
        </w:rPr>
        <w:t xml:space="preserve">e alinhamento </w:t>
      </w:r>
      <w:r>
        <w:rPr>
          <w:lang w:val="pt-BR"/>
        </w:rPr>
        <w:t>de políticas setoriais que tem dificultado a aplicação racional</w:t>
      </w:r>
      <w:r w:rsidR="00C909DA">
        <w:rPr>
          <w:lang w:val="pt-BR"/>
        </w:rPr>
        <w:t xml:space="preserve"> e articulada</w:t>
      </w:r>
      <w:r>
        <w:rPr>
          <w:lang w:val="pt-BR"/>
        </w:rPr>
        <w:t xml:space="preserve"> de recursos públicos</w:t>
      </w:r>
      <w:r w:rsidRPr="00D60A94">
        <w:rPr>
          <w:lang w:val="pt-BR"/>
        </w:rPr>
        <w:t xml:space="preserve"> </w:t>
      </w:r>
      <w:r>
        <w:rPr>
          <w:lang w:val="pt-BR"/>
        </w:rPr>
        <w:t>escassos</w:t>
      </w:r>
      <w:r>
        <w:rPr>
          <w:lang w:val="pt-BR"/>
        </w:rPr>
        <w:t xml:space="preserve"> no incremento da segurança hídrica por de obras de infraestrutura com diversas finalidades;</w:t>
      </w:r>
    </w:p>
    <w:p w:rsidR="00D60A94" w:rsidRDefault="00D60A94" w:rsidP="00D60A94">
      <w:pPr>
        <w:pStyle w:val="PargrafodaLista"/>
        <w:numPr>
          <w:ilvl w:val="1"/>
          <w:numId w:val="1"/>
        </w:numPr>
        <w:rPr>
          <w:lang w:val="pt-BR"/>
        </w:rPr>
      </w:pPr>
      <w:r>
        <w:rPr>
          <w:lang w:val="pt-BR"/>
        </w:rPr>
        <w:t xml:space="preserve">Entretanto, na forma apresentada, a proposta </w:t>
      </w:r>
      <w:r w:rsidR="00C909DA">
        <w:rPr>
          <w:lang w:val="pt-BR"/>
        </w:rPr>
        <w:t xml:space="preserve">carece de aperfeiçoamentos no que se refere a potenciais </w:t>
      </w:r>
      <w:r>
        <w:rPr>
          <w:lang w:val="pt-BR"/>
        </w:rPr>
        <w:t>conflit</w:t>
      </w:r>
      <w:r w:rsidR="00C909DA">
        <w:rPr>
          <w:lang w:val="pt-BR"/>
        </w:rPr>
        <w:t>os</w:t>
      </w:r>
      <w:r>
        <w:rPr>
          <w:lang w:val="pt-BR"/>
        </w:rPr>
        <w:t xml:space="preserve"> com atribuições legais d</w:t>
      </w:r>
      <w:r w:rsidR="00C909DA">
        <w:rPr>
          <w:lang w:val="pt-BR"/>
        </w:rPr>
        <w:t xml:space="preserve">e membros do Sistema Nacional de Gerenciamento de Recursos Hídricos (SINGREH), em especial o </w:t>
      </w:r>
      <w:r>
        <w:rPr>
          <w:lang w:val="pt-BR"/>
        </w:rPr>
        <w:t>Conselho Nacional de Recursos Hídricos</w:t>
      </w:r>
      <w:r w:rsidR="00C909DA">
        <w:rPr>
          <w:lang w:val="pt-BR"/>
        </w:rPr>
        <w:t>, que, conforme Lei 9433, Art. 35., tem por competência promover da articulação do planejamento de recursos hídricos com os planejamentos nacional, regional, estaduais e dos setores usuários, e deliberar sobre os projetos de aproveitamento de recursos hídricos cujas repercussões extrapolem o âmbito dos Estados em que serão implantados;</w:t>
      </w:r>
    </w:p>
    <w:p w:rsidR="00C909DA" w:rsidRDefault="00C909DA" w:rsidP="00D60A94">
      <w:pPr>
        <w:pStyle w:val="PargrafodaLista"/>
        <w:numPr>
          <w:ilvl w:val="1"/>
          <w:numId w:val="1"/>
        </w:numPr>
        <w:rPr>
          <w:lang w:val="pt-BR"/>
        </w:rPr>
      </w:pPr>
      <w:r>
        <w:rPr>
          <w:lang w:val="pt-BR"/>
        </w:rPr>
        <w:t xml:space="preserve">Idealmente, a proposta deveria considerar, também, as atribuições dos órgãos setoriais quanto ao planejamento e implementação de obras de infraestrutura hídrica, que deveriam estar submetidos aos planos de ação de planos de recursos hídricos de bacias hidrográficas, além dos planos estaduais e nacional de recursos hídricos. </w:t>
      </w:r>
      <w:r w:rsidR="00935D27">
        <w:rPr>
          <w:lang w:val="pt-BR"/>
        </w:rPr>
        <w:t>O caráter vinculante da proposta, que submeteria as políticas setoriais às decisões do CINFRAH, reduz as atribuições dos diversos outros órgãos responsáveis por políticas setoriais;</w:t>
      </w:r>
    </w:p>
    <w:p w:rsidR="00C909DA" w:rsidRPr="00935D27" w:rsidRDefault="00C909DA" w:rsidP="00D60A94">
      <w:pPr>
        <w:pStyle w:val="PargrafodaLista"/>
        <w:numPr>
          <w:ilvl w:val="1"/>
          <w:numId w:val="1"/>
        </w:numPr>
        <w:rPr>
          <w:lang w:val="pt-BR"/>
        </w:rPr>
      </w:pPr>
      <w:r w:rsidRPr="00935D27">
        <w:rPr>
          <w:lang w:val="pt-BR"/>
        </w:rPr>
        <w:t>Assim, uma nova proposta deveria ser elaborada, considerando as funções instituci</w:t>
      </w:r>
      <w:r w:rsidR="00935D27" w:rsidRPr="00935D27">
        <w:rPr>
          <w:lang w:val="pt-BR"/>
        </w:rPr>
        <w:t xml:space="preserve">onais já existentes no SINGREH. </w:t>
      </w:r>
      <w:r w:rsidRPr="00935D27">
        <w:rPr>
          <w:lang w:val="pt-BR"/>
        </w:rPr>
        <w:t xml:space="preserve">Para tanto, </w:t>
      </w:r>
      <w:r w:rsidR="00935D27">
        <w:rPr>
          <w:lang w:val="pt-BR"/>
        </w:rPr>
        <w:t>sugere-se aguardar e acompanhar os desenvolvimentos do Plano Nacional de Segurança Hídrica (PNSH), em elaboração pela ANA e Ministério da Integração, que trará uma proposta de arranjo institucional para implementação articulada das políticas setoriais. A partir dessa nova proposta, a CTAP deverá opinar e estudar a eventual elaboração de norma do CNRH regulamentando a atuação de membros do SINGREH no que se refere ao tema, bem como outros pontos necessários à coordenação e racionalização dos planejamentos e investimentos em infraestrutura hídrica.</w:t>
      </w:r>
      <w:bookmarkStart w:id="0" w:name="_GoBack"/>
      <w:bookmarkEnd w:id="0"/>
    </w:p>
    <w:p w:rsidR="00D60A94" w:rsidRPr="009E1915" w:rsidRDefault="00D60A94">
      <w:pPr>
        <w:rPr>
          <w:lang w:val="pt-BR"/>
        </w:rPr>
      </w:pPr>
    </w:p>
    <w:sectPr w:rsidR="00D60A94" w:rsidRPr="009E191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8E16DE"/>
    <w:multiLevelType w:val="hybridMultilevel"/>
    <w:tmpl w:val="9D16E9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915"/>
    <w:rsid w:val="00935D27"/>
    <w:rsid w:val="009E1915"/>
    <w:rsid w:val="00C909DA"/>
    <w:rsid w:val="00D60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45E2E"/>
  <w15:chartTrackingRefBased/>
  <w15:docId w15:val="{C469C842-6CF4-436C-8122-0461A48FB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60A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Vaz Lopes</dc:creator>
  <cp:keywords/>
  <dc:description/>
  <cp:lastModifiedBy>Alan Vaz Lopes</cp:lastModifiedBy>
  <cp:revision>1</cp:revision>
  <dcterms:created xsi:type="dcterms:W3CDTF">2018-10-01T12:53:00Z</dcterms:created>
  <dcterms:modified xsi:type="dcterms:W3CDTF">2018-10-01T13:39:00Z</dcterms:modified>
</cp:coreProperties>
</file>